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2ADB" w14:textId="72B17532" w:rsidR="008E397F" w:rsidRDefault="008E397F" w:rsidP="008E397F">
      <w:pPr>
        <w:spacing w:after="0" w:line="360" w:lineRule="atLeast"/>
        <w:ind w:left="1440"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KZ"/>
        </w:rPr>
        <w:t>Оқу құралы: Интернет көзі.</w:t>
      </w:r>
    </w:p>
    <w:p w14:paraId="3C83227E" w14:textId="6D68A184" w:rsidR="00C80028" w:rsidRPr="000C4E6E" w:rsidRDefault="00C80028" w:rsidP="00C80028">
      <w:pPr>
        <w:spacing w:after="0" w:line="36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KZ"/>
        </w:rPr>
        <w:t>1.</w:t>
      </w:r>
      <w:r w:rsidRPr="000C4E6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fldChar w:fldCharType="begin"/>
      </w:r>
      <w:r w:rsidRPr="000C4E6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instrText xml:space="preserve"> HYPERLINK "https://scicenter.online/obschenie-delovoe-scicenter/obuchenie-tehnike-delovoy-besedyi-studentov.html" </w:instrText>
      </w:r>
      <w:r w:rsidRPr="000C4E6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fldChar w:fldCharType="separate"/>
      </w:r>
      <w:r w:rsidRPr="00D92B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val="kk-KZ" w:eastAsia="ru-KZ"/>
        </w:rPr>
        <w:t xml:space="preserve"> И.С.Радченко.</w:t>
      </w:r>
      <w:r w:rsidRPr="000C4E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KZ"/>
        </w:rPr>
        <w:t xml:space="preserve"> </w:t>
      </w:r>
      <w:r w:rsidRPr="00D92B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val="kk-KZ" w:eastAsia="ru-KZ"/>
        </w:rPr>
        <w:t>Обучение технике деловой беседы студентов</w:t>
      </w:r>
      <w:r w:rsidRPr="000C4E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KZ"/>
        </w:rPr>
        <w:t xml:space="preserve"> </w:t>
      </w:r>
      <w:r w:rsidRPr="00D92B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val="kk-KZ" w:eastAsia="ru-KZ"/>
        </w:rPr>
        <w:t>экономических специольностей.</w:t>
      </w:r>
      <w:r w:rsidRPr="000C4E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KZ"/>
        </w:rPr>
        <w:t xml:space="preserve"> Учебно-методическое пособие - 2005 год</w:t>
      </w:r>
      <w:r w:rsidRPr="000C4E6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fldChar w:fldCharType="end"/>
      </w:r>
    </w:p>
    <w:p w14:paraId="0DCEFDDD" w14:textId="195C2DC3" w:rsidR="00C80028" w:rsidRPr="000C4E6E" w:rsidRDefault="00C80028" w:rsidP="00C80028">
      <w:p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 w:rsidRPr="00C8002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2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>
        <w:rPr>
          <w:lang w:val="kk-KZ"/>
        </w:rPr>
        <w:t xml:space="preserve"> </w:t>
      </w:r>
      <w:hyperlink r:id="rId5" w:history="1">
        <w:r w:rsidRPr="000C4E6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KZ"/>
          </w:rPr>
          <w:t xml:space="preserve">Володина Л.В., Карпухина О.К.. Деловое общение и основы теории коммуникации (спец. 350400) / </w:t>
        </w:r>
        <w:proofErr w:type="spellStart"/>
        <w:r w:rsidRPr="000C4E6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KZ"/>
          </w:rPr>
          <w:t>СПбГУТ</w:t>
        </w:r>
        <w:proofErr w:type="spellEnd"/>
        <w:r w:rsidRPr="000C4E6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KZ"/>
          </w:rPr>
          <w:t>. - СПб. - 2002 год</w:t>
        </w:r>
      </w:hyperlink>
    </w:p>
    <w:p w14:paraId="58EDC2B4" w14:textId="42E2FEF7" w:rsidR="00C80028" w:rsidRPr="00D92BC4" w:rsidRDefault="00C80028" w:rsidP="00C8002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</w:t>
      </w:r>
      <w:r w:rsidRPr="00C80028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>
        <w:rPr>
          <w:lang w:val="kk-KZ"/>
        </w:rPr>
        <w:t>.</w:t>
      </w:r>
      <w:hyperlink r:id="rId6" w:history="1">
        <w:r w:rsidRPr="000C4E6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KZ"/>
          </w:rPr>
          <w:t xml:space="preserve">Коробкова С. </w:t>
        </w:r>
        <w:proofErr w:type="gramStart"/>
        <w:r w:rsidRPr="000C4E6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KZ"/>
          </w:rPr>
          <w:t>Н..</w:t>
        </w:r>
        <w:proofErr w:type="gramEnd"/>
        <w:r w:rsidRPr="000C4E6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KZ"/>
          </w:rPr>
          <w:t xml:space="preserve"> Этика делового общения: Текст лекций / </w:t>
        </w:r>
        <w:proofErr w:type="spellStart"/>
        <w:r w:rsidRPr="000C4E6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KZ"/>
          </w:rPr>
          <w:t>СПбГУАП</w:t>
        </w:r>
        <w:proofErr w:type="spellEnd"/>
        <w:r w:rsidRPr="000C4E6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KZ"/>
          </w:rPr>
          <w:t>. СПб.,2001. 32 с. - 2001 год</w:t>
        </w:r>
      </w:hyperlink>
    </w:p>
    <w:p w14:paraId="595601A6" w14:textId="7088F7A2" w:rsidR="001A2D63" w:rsidRPr="00721DFC" w:rsidRDefault="001A2D63" w:rsidP="001A2D63">
      <w:pPr>
        <w:pBdr>
          <w:top w:val="single" w:sz="6" w:space="0" w:color="EEEEEE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</w:t>
      </w:r>
      <w:r w:rsidRPr="001A2D63">
        <w:rPr>
          <w:rFonts w:ascii="Times New Roman" w:hAnsi="Times New Roman" w:cs="Times New Roman"/>
          <w:b/>
          <w:bCs/>
          <w:sz w:val="24"/>
          <w:szCs w:val="24"/>
          <w:lang w:val="kk-KZ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C241F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KZ"/>
        </w:rPr>
        <w:t>Цит. по: </w:t>
      </w:r>
      <w:proofErr w:type="spellStart"/>
      <w:r w:rsidRPr="00721D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KZ"/>
        </w:rPr>
        <w:t>Лейхифф</w:t>
      </w:r>
      <w:proofErr w:type="spellEnd"/>
      <w:r w:rsidRPr="00721D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KZ"/>
        </w:rPr>
        <w:t xml:space="preserve"> Д. М., </w:t>
      </w:r>
      <w:proofErr w:type="spellStart"/>
      <w:r w:rsidRPr="00721D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KZ"/>
        </w:rPr>
        <w:t>Пенроуз</w:t>
      </w:r>
      <w:proofErr w:type="spellEnd"/>
      <w:r w:rsidRPr="00721D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KZ"/>
        </w:rPr>
        <w:t xml:space="preserve"> Д. М.</w:t>
      </w:r>
      <w:r w:rsidRPr="00721DFC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 Бизнес-коммуникации. СПб.: Питер, 2001. С. 17.</w:t>
      </w:r>
    </w:p>
    <w:p w14:paraId="538A2514" w14:textId="14464D95" w:rsidR="001A2D63" w:rsidRPr="00721DFC" w:rsidRDefault="001A2D63" w:rsidP="001A2D63">
      <w:pPr>
        <w:numPr>
          <w:ilvl w:val="0"/>
          <w:numId w:val="2"/>
        </w:numPr>
        <w:pBdr>
          <w:top w:val="single" w:sz="6" w:space="0" w:color="EEEEEE"/>
        </w:pBdr>
        <w:spacing w:after="0" w:line="240" w:lineRule="auto"/>
        <w:ind w:left="102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 w:rsidRPr="00721DFC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 URL: ido.nidn.ni/</w:t>
      </w:r>
      <w:proofErr w:type="spellStart"/>
      <w:r w:rsidRPr="00721DFC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ffec</w:t>
      </w:r>
      <w:proofErr w:type="spellEnd"/>
      <w:r w:rsidRPr="00721DFC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/</w:t>
      </w:r>
      <w:proofErr w:type="spellStart"/>
      <w:r w:rsidRPr="00721DFC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rlang</w:t>
      </w:r>
      <w:proofErr w:type="spellEnd"/>
      <w:r w:rsidRPr="00721DFC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/rlll.html.</w:t>
      </w:r>
    </w:p>
    <w:p w14:paraId="283B55B1" w14:textId="75BD600E" w:rsidR="002D6C8C" w:rsidRPr="00721DFC" w:rsidRDefault="002D6C8C" w:rsidP="001A2D63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D6C8C" w:rsidRPr="0072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2E61"/>
    <w:multiLevelType w:val="multilevel"/>
    <w:tmpl w:val="0568B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AA0589"/>
    <w:multiLevelType w:val="multilevel"/>
    <w:tmpl w:val="FCF2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A3"/>
    <w:rsid w:val="00080CF5"/>
    <w:rsid w:val="001A2D63"/>
    <w:rsid w:val="002D6C8C"/>
    <w:rsid w:val="00531FA3"/>
    <w:rsid w:val="00721DFC"/>
    <w:rsid w:val="008E397F"/>
    <w:rsid w:val="00A96EF6"/>
    <w:rsid w:val="00C241FB"/>
    <w:rsid w:val="00C8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E05C"/>
  <w15:chartTrackingRefBased/>
  <w15:docId w15:val="{C2061099-7844-4425-82B4-EAD48A12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center.online/obschenie-delovoe-scicenter/etika-delovogo-obscheniya-tekst-lektsiy.html" TargetMode="External"/><Relationship Id="rId5" Type="http://schemas.openxmlformats.org/officeDocument/2006/relationships/hyperlink" Target="https://scicenter.online/obschenie-delovoe-scicenter/delovoe-obschenie-osnovyi-teorii-kommunikats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8</cp:revision>
  <dcterms:created xsi:type="dcterms:W3CDTF">2021-10-07T18:06:00Z</dcterms:created>
  <dcterms:modified xsi:type="dcterms:W3CDTF">2021-10-07T18:17:00Z</dcterms:modified>
</cp:coreProperties>
</file>